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BF9" w:rsidRPr="00211BF9" w:rsidRDefault="00211BF9" w:rsidP="00211BF9">
      <w:pPr>
        <w:shd w:val="clear" w:color="auto" w:fill="FFFFFF"/>
        <w:spacing w:after="0" w:line="240" w:lineRule="auto"/>
        <w:jc w:val="both"/>
        <w:outlineLvl w:val="0"/>
        <w:rPr>
          <w:rFonts w:ascii="Times New Roman" w:eastAsia="Times New Roman" w:hAnsi="Times New Roman" w:cs="Times New Roman"/>
          <w:b/>
          <w:bCs/>
          <w:color w:val="666666"/>
          <w:kern w:val="36"/>
          <w:sz w:val="20"/>
          <w:szCs w:val="20"/>
        </w:rPr>
      </w:pPr>
      <w:proofErr w:type="spellStart"/>
      <w:r w:rsidRPr="00211BF9">
        <w:rPr>
          <w:rFonts w:ascii="Times New Roman" w:eastAsia="Times New Roman" w:hAnsi="Times New Roman" w:cs="Times New Roman"/>
          <w:b/>
          <w:bCs/>
          <w:color w:val="666666"/>
          <w:kern w:val="36"/>
          <w:sz w:val="20"/>
          <w:szCs w:val="20"/>
        </w:rPr>
        <w:t>Scitovsky’s</w:t>
      </w:r>
      <w:proofErr w:type="spellEnd"/>
      <w:r w:rsidRPr="00211BF9">
        <w:rPr>
          <w:rFonts w:ascii="Times New Roman" w:eastAsia="Times New Roman" w:hAnsi="Times New Roman" w:cs="Times New Roman"/>
          <w:b/>
          <w:bCs/>
          <w:color w:val="666666"/>
          <w:kern w:val="36"/>
          <w:sz w:val="20"/>
          <w:szCs w:val="20"/>
        </w:rPr>
        <w:t xml:space="preserve"> criterion</w:t>
      </w:r>
    </w:p>
    <w:p w:rsidR="00211BF9" w:rsidRPr="00211BF9" w:rsidRDefault="00211BF9" w:rsidP="00211BF9">
      <w:pPr>
        <w:shd w:val="clear" w:color="auto" w:fill="FFFFFF"/>
        <w:spacing w:before="150" w:after="0" w:line="240" w:lineRule="auto"/>
        <w:jc w:val="both"/>
        <w:rPr>
          <w:rFonts w:ascii="Times New Roman" w:eastAsia="Times New Roman" w:hAnsi="Times New Roman" w:cs="Times New Roman"/>
          <w:color w:val="666666"/>
          <w:sz w:val="20"/>
          <w:szCs w:val="20"/>
        </w:rPr>
      </w:pPr>
      <w:r w:rsidRPr="00211BF9">
        <w:rPr>
          <w:rFonts w:ascii="Times New Roman" w:eastAsia="Times New Roman" w:hAnsi="Times New Roman" w:cs="Times New Roman"/>
          <w:color w:val="666666"/>
          <w:sz w:val="20"/>
          <w:szCs w:val="20"/>
        </w:rPr>
        <w:t xml:space="preserve">The </w:t>
      </w:r>
      <w:proofErr w:type="spellStart"/>
      <w:r w:rsidRPr="00211BF9">
        <w:rPr>
          <w:rFonts w:ascii="Times New Roman" w:eastAsia="Times New Roman" w:hAnsi="Times New Roman" w:cs="Times New Roman"/>
          <w:color w:val="666666"/>
          <w:sz w:val="20"/>
          <w:szCs w:val="20"/>
        </w:rPr>
        <w:t>Scitovsky</w:t>
      </w:r>
      <w:proofErr w:type="spellEnd"/>
      <w:r w:rsidRPr="00211BF9">
        <w:rPr>
          <w:rFonts w:ascii="Times New Roman" w:eastAsia="Times New Roman" w:hAnsi="Times New Roman" w:cs="Times New Roman"/>
          <w:color w:val="666666"/>
          <w:sz w:val="20"/>
          <w:szCs w:val="20"/>
        </w:rPr>
        <w:t xml:space="preserve"> criterion was developed by </w:t>
      </w:r>
      <w:proofErr w:type="spellStart"/>
      <w:r w:rsidRPr="00211BF9">
        <w:rPr>
          <w:rFonts w:ascii="Times New Roman" w:eastAsia="Times New Roman" w:hAnsi="Times New Roman" w:cs="Times New Roman"/>
          <w:color w:val="666666"/>
          <w:sz w:val="20"/>
          <w:szCs w:val="20"/>
        </w:rPr>
        <w:t>Tibor</w:t>
      </w:r>
      <w:proofErr w:type="spellEnd"/>
      <w:r w:rsidRPr="00211BF9">
        <w:rPr>
          <w:rFonts w:ascii="Times New Roman" w:eastAsia="Times New Roman" w:hAnsi="Times New Roman" w:cs="Times New Roman"/>
          <w:color w:val="666666"/>
          <w:sz w:val="20"/>
          <w:szCs w:val="20"/>
        </w:rPr>
        <w:t xml:space="preserve"> </w:t>
      </w:r>
      <w:proofErr w:type="spellStart"/>
      <w:r w:rsidRPr="00211BF9">
        <w:rPr>
          <w:rFonts w:ascii="Times New Roman" w:eastAsia="Times New Roman" w:hAnsi="Times New Roman" w:cs="Times New Roman"/>
          <w:color w:val="666666"/>
          <w:sz w:val="20"/>
          <w:szCs w:val="20"/>
        </w:rPr>
        <w:t>Scitosky</w:t>
      </w:r>
      <w:proofErr w:type="spellEnd"/>
      <w:r w:rsidRPr="00211BF9">
        <w:rPr>
          <w:rFonts w:ascii="Times New Roman" w:eastAsia="Times New Roman" w:hAnsi="Times New Roman" w:cs="Times New Roman"/>
          <w:color w:val="666666"/>
          <w:sz w:val="20"/>
          <w:szCs w:val="20"/>
        </w:rPr>
        <w:t xml:space="preserve"> in his paper “A Note on Welfare Propositions in Economics”, 1941, in order to solve the inconsistencies, -known as the </w:t>
      </w:r>
      <w:proofErr w:type="spellStart"/>
      <w:r w:rsidRPr="00211BF9">
        <w:rPr>
          <w:rFonts w:ascii="Times New Roman" w:eastAsia="Times New Roman" w:hAnsi="Times New Roman" w:cs="Times New Roman"/>
          <w:color w:val="666666"/>
          <w:sz w:val="20"/>
          <w:szCs w:val="20"/>
        </w:rPr>
        <w:t>Scitovsky</w:t>
      </w:r>
      <w:proofErr w:type="spellEnd"/>
      <w:r w:rsidRPr="00211BF9">
        <w:rPr>
          <w:rFonts w:ascii="Times New Roman" w:eastAsia="Times New Roman" w:hAnsi="Times New Roman" w:cs="Times New Roman"/>
          <w:color w:val="666666"/>
          <w:sz w:val="20"/>
          <w:szCs w:val="20"/>
        </w:rPr>
        <w:t xml:space="preserve"> paradox-, that </w:t>
      </w:r>
      <w:hyperlink r:id="rId5" w:tooltip="Nicholas Kaldor" w:history="1">
        <w:r w:rsidRPr="00211BF9">
          <w:rPr>
            <w:rFonts w:ascii="Times New Roman" w:eastAsia="Times New Roman" w:hAnsi="Times New Roman" w:cs="Times New Roman"/>
            <w:i/>
            <w:iCs/>
            <w:color w:val="0000FF"/>
            <w:sz w:val="20"/>
            <w:szCs w:val="20"/>
            <w:u w:val="single"/>
          </w:rPr>
          <w:t xml:space="preserve">Nicholas </w:t>
        </w:r>
        <w:proofErr w:type="spellStart"/>
        <w:r w:rsidRPr="00211BF9">
          <w:rPr>
            <w:rFonts w:ascii="Times New Roman" w:eastAsia="Times New Roman" w:hAnsi="Times New Roman" w:cs="Times New Roman"/>
            <w:i/>
            <w:iCs/>
            <w:color w:val="0000FF"/>
            <w:sz w:val="20"/>
            <w:szCs w:val="20"/>
            <w:u w:val="single"/>
          </w:rPr>
          <w:t>Kaldor</w:t>
        </w:r>
      </w:hyperlink>
      <w:r w:rsidRPr="00211BF9">
        <w:rPr>
          <w:rFonts w:ascii="Times New Roman" w:eastAsia="Times New Roman" w:hAnsi="Times New Roman" w:cs="Times New Roman"/>
          <w:color w:val="666666"/>
          <w:sz w:val="20"/>
          <w:szCs w:val="20"/>
        </w:rPr>
        <w:t>’s</w:t>
      </w:r>
      <w:proofErr w:type="spellEnd"/>
      <w:r w:rsidRPr="00211BF9">
        <w:rPr>
          <w:rFonts w:ascii="Times New Roman" w:eastAsia="Times New Roman" w:hAnsi="Times New Roman" w:cs="Times New Roman"/>
          <w:color w:val="666666"/>
          <w:sz w:val="20"/>
          <w:szCs w:val="20"/>
        </w:rPr>
        <w:t xml:space="preserve"> and </w:t>
      </w:r>
      <w:hyperlink r:id="rId6" w:tooltip="John R. Hicks" w:history="1">
        <w:r w:rsidRPr="00211BF9">
          <w:rPr>
            <w:rFonts w:ascii="Times New Roman" w:eastAsia="Times New Roman" w:hAnsi="Times New Roman" w:cs="Times New Roman"/>
            <w:i/>
            <w:iCs/>
            <w:color w:val="0000FF"/>
            <w:sz w:val="20"/>
            <w:szCs w:val="20"/>
            <w:u w:val="single"/>
          </w:rPr>
          <w:t>John Richard Hicks</w:t>
        </w:r>
      </w:hyperlink>
      <w:r w:rsidRPr="00211BF9">
        <w:rPr>
          <w:rFonts w:ascii="Times New Roman" w:eastAsia="Times New Roman" w:hAnsi="Times New Roman" w:cs="Times New Roman"/>
          <w:color w:val="666666"/>
          <w:sz w:val="20"/>
          <w:szCs w:val="20"/>
        </w:rPr>
        <w:t xml:space="preserve">’ criteria presented. In order to solve these inconsistencies, he required the </w:t>
      </w:r>
      <w:proofErr w:type="spellStart"/>
      <w:r w:rsidRPr="00211BF9">
        <w:rPr>
          <w:rFonts w:ascii="Times New Roman" w:eastAsia="Times New Roman" w:hAnsi="Times New Roman" w:cs="Times New Roman"/>
          <w:color w:val="666666"/>
          <w:sz w:val="20"/>
          <w:szCs w:val="20"/>
        </w:rPr>
        <w:t>fulfilment</w:t>
      </w:r>
      <w:proofErr w:type="spellEnd"/>
      <w:r w:rsidRPr="00211BF9">
        <w:rPr>
          <w:rFonts w:ascii="Times New Roman" w:eastAsia="Times New Roman" w:hAnsi="Times New Roman" w:cs="Times New Roman"/>
          <w:color w:val="666666"/>
          <w:sz w:val="20"/>
          <w:szCs w:val="20"/>
        </w:rPr>
        <w:t xml:space="preserve"> of both criteria simultaneously. As an example, let’s </w:t>
      </w:r>
      <w:proofErr w:type="spellStart"/>
      <w:r w:rsidRPr="00211BF9">
        <w:rPr>
          <w:rFonts w:ascii="Times New Roman" w:eastAsia="Times New Roman" w:hAnsi="Times New Roman" w:cs="Times New Roman"/>
          <w:color w:val="666666"/>
          <w:sz w:val="20"/>
          <w:szCs w:val="20"/>
        </w:rPr>
        <w:t>analyse</w:t>
      </w:r>
      <w:proofErr w:type="spellEnd"/>
      <w:r w:rsidRPr="00211BF9">
        <w:rPr>
          <w:rFonts w:ascii="Times New Roman" w:eastAsia="Times New Roman" w:hAnsi="Times New Roman" w:cs="Times New Roman"/>
          <w:color w:val="666666"/>
          <w:sz w:val="20"/>
          <w:szCs w:val="20"/>
        </w:rPr>
        <w:t xml:space="preserve"> the following graph, where we consider the </w:t>
      </w:r>
      <w:hyperlink r:id="rId7" w:tooltip="Utility" w:history="1">
        <w:r w:rsidRPr="00211BF9">
          <w:rPr>
            <w:rFonts w:ascii="Times New Roman" w:eastAsia="Times New Roman" w:hAnsi="Times New Roman" w:cs="Times New Roman"/>
            <w:i/>
            <w:iCs/>
            <w:color w:val="0000FF"/>
            <w:sz w:val="20"/>
            <w:szCs w:val="20"/>
            <w:u w:val="single"/>
          </w:rPr>
          <w:t>utility</w:t>
        </w:r>
      </w:hyperlink>
      <w:r w:rsidRPr="00211BF9">
        <w:rPr>
          <w:rFonts w:ascii="Times New Roman" w:eastAsia="Times New Roman" w:hAnsi="Times New Roman" w:cs="Times New Roman"/>
          <w:color w:val="666666"/>
          <w:sz w:val="20"/>
          <w:szCs w:val="20"/>
        </w:rPr>
        <w:t> of two individuals (A on the x-axis and B on the y-axis), which we will compare using the utility possibility frontier of two different moments.</w:t>
      </w:r>
    </w:p>
    <w:p w:rsidR="00211BF9" w:rsidRPr="00211BF9" w:rsidRDefault="00211BF9" w:rsidP="00211BF9">
      <w:pPr>
        <w:shd w:val="clear" w:color="auto" w:fill="FFFFFF"/>
        <w:spacing w:before="150" w:after="0" w:line="240" w:lineRule="auto"/>
        <w:jc w:val="both"/>
        <w:rPr>
          <w:rFonts w:ascii="Times New Roman" w:eastAsia="Times New Roman" w:hAnsi="Times New Roman" w:cs="Times New Roman"/>
          <w:color w:val="666666"/>
          <w:sz w:val="20"/>
          <w:szCs w:val="20"/>
        </w:rPr>
      </w:pPr>
      <w:r w:rsidRPr="00211BF9">
        <w:rPr>
          <w:rFonts w:ascii="Times New Roman" w:eastAsia="Times New Roman" w:hAnsi="Times New Roman" w:cs="Times New Roman"/>
          <w:noProof/>
          <w:color w:val="0000FF"/>
          <w:sz w:val="20"/>
          <w:szCs w:val="20"/>
        </w:rPr>
        <w:drawing>
          <wp:inline distT="0" distB="0" distL="0" distR="0">
            <wp:extent cx="5238750" cy="4276725"/>
            <wp:effectExtent l="19050" t="0" r="0" b="0"/>
            <wp:docPr id="3" name="Picture 3" descr="Compensation criteria - Scitovsky's criteri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ensation criteria - Scitovsky's criterion">
                      <a:hlinkClick r:id="rId8"/>
                    </pic:cNvPr>
                    <pic:cNvPicPr>
                      <a:picLocks noChangeAspect="1" noChangeArrowheads="1"/>
                    </pic:cNvPicPr>
                  </pic:nvPicPr>
                  <pic:blipFill>
                    <a:blip r:embed="rId9"/>
                    <a:srcRect/>
                    <a:stretch>
                      <a:fillRect/>
                    </a:stretch>
                  </pic:blipFill>
                  <pic:spPr bwMode="auto">
                    <a:xfrm>
                      <a:off x="0" y="0"/>
                      <a:ext cx="5238750" cy="4276725"/>
                    </a:xfrm>
                    <a:prstGeom prst="rect">
                      <a:avLst/>
                    </a:prstGeom>
                    <a:noFill/>
                    <a:ln w="9525">
                      <a:noFill/>
                      <a:miter lim="800000"/>
                      <a:headEnd/>
                      <a:tailEnd/>
                    </a:ln>
                  </pic:spPr>
                </pic:pic>
              </a:graphicData>
            </a:graphic>
          </wp:inline>
        </w:drawing>
      </w:r>
    </w:p>
    <w:p w:rsidR="00211BF9" w:rsidRPr="00211BF9" w:rsidRDefault="00211BF9" w:rsidP="00211BF9">
      <w:pPr>
        <w:shd w:val="clear" w:color="auto" w:fill="FFFFFF"/>
        <w:spacing w:before="150" w:after="0" w:line="240" w:lineRule="auto"/>
        <w:jc w:val="both"/>
        <w:rPr>
          <w:rFonts w:ascii="Times New Roman" w:eastAsia="Times New Roman" w:hAnsi="Times New Roman" w:cs="Times New Roman"/>
          <w:color w:val="666666"/>
          <w:sz w:val="20"/>
          <w:szCs w:val="20"/>
        </w:rPr>
      </w:pPr>
      <w:hyperlink r:id="rId10" w:tooltip="Kaldor's criterion" w:history="1">
        <w:proofErr w:type="spellStart"/>
        <w:r w:rsidRPr="00211BF9">
          <w:rPr>
            <w:rFonts w:ascii="Times New Roman" w:eastAsia="Times New Roman" w:hAnsi="Times New Roman" w:cs="Times New Roman"/>
            <w:i/>
            <w:iCs/>
            <w:color w:val="0000FF"/>
            <w:sz w:val="20"/>
            <w:szCs w:val="20"/>
            <w:u w:val="single"/>
          </w:rPr>
          <w:t>Kaldor’s</w:t>
        </w:r>
        <w:proofErr w:type="spellEnd"/>
        <w:r w:rsidRPr="00211BF9">
          <w:rPr>
            <w:rFonts w:ascii="Times New Roman" w:eastAsia="Times New Roman" w:hAnsi="Times New Roman" w:cs="Times New Roman"/>
            <w:i/>
            <w:iCs/>
            <w:color w:val="0000FF"/>
            <w:sz w:val="20"/>
            <w:szCs w:val="20"/>
            <w:u w:val="single"/>
          </w:rPr>
          <w:t xml:space="preserve"> criterion</w:t>
        </w:r>
      </w:hyperlink>
      <w:r w:rsidRPr="00211BF9">
        <w:rPr>
          <w:rFonts w:ascii="Times New Roman" w:eastAsia="Times New Roman" w:hAnsi="Times New Roman" w:cs="Times New Roman"/>
          <w:color w:val="666666"/>
          <w:sz w:val="20"/>
          <w:szCs w:val="20"/>
        </w:rPr>
        <w:t> is met when going from X to Y, Y to X or Y to Z, but not when going from Z to Y. However, </w:t>
      </w:r>
      <w:hyperlink r:id="rId11" w:tooltip="Hicks' criterion" w:history="1">
        <w:r w:rsidRPr="00211BF9">
          <w:rPr>
            <w:rFonts w:ascii="Times New Roman" w:eastAsia="Times New Roman" w:hAnsi="Times New Roman" w:cs="Times New Roman"/>
            <w:i/>
            <w:iCs/>
            <w:color w:val="0000FF"/>
            <w:sz w:val="20"/>
            <w:szCs w:val="20"/>
            <w:u w:val="single"/>
          </w:rPr>
          <w:t>Hicks’ criterion</w:t>
        </w:r>
      </w:hyperlink>
      <w:r w:rsidRPr="00211BF9">
        <w:rPr>
          <w:rFonts w:ascii="Times New Roman" w:eastAsia="Times New Roman" w:hAnsi="Times New Roman" w:cs="Times New Roman"/>
          <w:color w:val="666666"/>
          <w:sz w:val="20"/>
          <w:szCs w:val="20"/>
        </w:rPr>
        <w:t xml:space="preserve"> is only met when going from Y to Z. Therefore, when comparing state Y to Z, winners can compensate the loss of the losers, but losers cannot compensate the other part in order to avoid the change. This is the only case in our example where the </w:t>
      </w:r>
      <w:proofErr w:type="spellStart"/>
      <w:r w:rsidRPr="00211BF9">
        <w:rPr>
          <w:rFonts w:ascii="Times New Roman" w:eastAsia="Times New Roman" w:hAnsi="Times New Roman" w:cs="Times New Roman"/>
          <w:color w:val="666666"/>
          <w:sz w:val="20"/>
          <w:szCs w:val="20"/>
        </w:rPr>
        <w:t>Scitovsky</w:t>
      </w:r>
      <w:proofErr w:type="spellEnd"/>
      <w:r w:rsidRPr="00211BF9">
        <w:rPr>
          <w:rFonts w:ascii="Times New Roman" w:eastAsia="Times New Roman" w:hAnsi="Times New Roman" w:cs="Times New Roman"/>
          <w:color w:val="666666"/>
          <w:sz w:val="20"/>
          <w:szCs w:val="20"/>
        </w:rPr>
        <w:t xml:space="preserve"> criterion is met, making Z preferred to Y.</w:t>
      </w:r>
    </w:p>
    <w:p w:rsidR="00211BF9" w:rsidRPr="00211BF9" w:rsidRDefault="00211BF9" w:rsidP="00211BF9">
      <w:pPr>
        <w:shd w:val="clear" w:color="auto" w:fill="FFFFFF"/>
        <w:spacing w:before="150" w:after="0" w:line="240" w:lineRule="auto"/>
        <w:jc w:val="both"/>
        <w:rPr>
          <w:rFonts w:ascii="Times New Roman" w:eastAsia="Times New Roman" w:hAnsi="Times New Roman" w:cs="Times New Roman"/>
          <w:color w:val="666666"/>
          <w:sz w:val="20"/>
          <w:szCs w:val="20"/>
        </w:rPr>
      </w:pPr>
      <w:proofErr w:type="spellStart"/>
      <w:r w:rsidRPr="00211BF9">
        <w:rPr>
          <w:rFonts w:ascii="Times New Roman" w:eastAsia="Times New Roman" w:hAnsi="Times New Roman" w:cs="Times New Roman"/>
          <w:color w:val="666666"/>
          <w:sz w:val="20"/>
          <w:szCs w:val="20"/>
        </w:rPr>
        <w:t>Scitovsky</w:t>
      </w:r>
      <w:proofErr w:type="spellEnd"/>
      <w:r w:rsidRPr="00211BF9">
        <w:rPr>
          <w:rFonts w:ascii="Times New Roman" w:eastAsia="Times New Roman" w:hAnsi="Times New Roman" w:cs="Times New Roman"/>
          <w:color w:val="666666"/>
          <w:sz w:val="20"/>
          <w:szCs w:val="20"/>
        </w:rPr>
        <w:t xml:space="preserve"> considered the possibility of changes in Pareto terms caused by state changes. This justified the dual requirements. Analytically,</w:t>
      </w:r>
    </w:p>
    <w:p w:rsidR="00211BF9" w:rsidRPr="00211BF9" w:rsidRDefault="00211BF9" w:rsidP="00211BF9">
      <w:pPr>
        <w:shd w:val="clear" w:color="auto" w:fill="FFFFFF"/>
        <w:spacing w:before="150" w:after="0" w:line="240" w:lineRule="auto"/>
        <w:jc w:val="both"/>
        <w:rPr>
          <w:rFonts w:ascii="Times New Roman" w:eastAsia="Times New Roman" w:hAnsi="Times New Roman" w:cs="Times New Roman"/>
          <w:color w:val="666666"/>
          <w:sz w:val="20"/>
          <w:szCs w:val="20"/>
        </w:rPr>
      </w:pPr>
      <w:r w:rsidRPr="00211BF9">
        <w:rPr>
          <w:rFonts w:ascii="Times New Roman" w:eastAsia="Times New Roman" w:hAnsi="Times New Roman" w:cs="Times New Roman"/>
          <w:noProof/>
          <w:color w:val="0000FF"/>
          <w:sz w:val="20"/>
          <w:szCs w:val="20"/>
        </w:rPr>
        <w:drawing>
          <wp:inline distT="0" distB="0" distL="0" distR="0">
            <wp:extent cx="1362075" cy="619125"/>
            <wp:effectExtent l="19050" t="0" r="9525" b="0"/>
            <wp:docPr id="4" name="Picture 4" descr="Formula - Scitovsky criteri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mula - Scitovsky criterion">
                      <a:hlinkClick r:id="rId12"/>
                    </pic:cNvPr>
                    <pic:cNvPicPr>
                      <a:picLocks noChangeAspect="1" noChangeArrowheads="1"/>
                    </pic:cNvPicPr>
                  </pic:nvPicPr>
                  <pic:blipFill>
                    <a:blip r:embed="rId13"/>
                    <a:srcRect/>
                    <a:stretch>
                      <a:fillRect/>
                    </a:stretch>
                  </pic:blipFill>
                  <pic:spPr bwMode="auto">
                    <a:xfrm>
                      <a:off x="0" y="0"/>
                      <a:ext cx="1362075" cy="619125"/>
                    </a:xfrm>
                    <a:prstGeom prst="rect">
                      <a:avLst/>
                    </a:prstGeom>
                    <a:noFill/>
                    <a:ln w="9525">
                      <a:noFill/>
                      <a:miter lim="800000"/>
                      <a:headEnd/>
                      <a:tailEnd/>
                    </a:ln>
                  </pic:spPr>
                </pic:pic>
              </a:graphicData>
            </a:graphic>
          </wp:inline>
        </w:drawing>
      </w:r>
    </w:p>
    <w:p w:rsidR="00211BF9" w:rsidRPr="00211BF9" w:rsidRDefault="00211BF9" w:rsidP="00211BF9">
      <w:pPr>
        <w:shd w:val="clear" w:color="auto" w:fill="FFFFFF"/>
        <w:spacing w:before="150" w:after="0" w:line="240" w:lineRule="auto"/>
        <w:jc w:val="both"/>
        <w:rPr>
          <w:rFonts w:ascii="Times New Roman" w:eastAsia="Times New Roman" w:hAnsi="Times New Roman" w:cs="Times New Roman"/>
          <w:color w:val="666666"/>
          <w:sz w:val="20"/>
          <w:szCs w:val="20"/>
        </w:rPr>
      </w:pPr>
      <w:r w:rsidRPr="00211BF9">
        <w:rPr>
          <w:rFonts w:ascii="Times New Roman" w:eastAsia="Times New Roman" w:hAnsi="Times New Roman" w:cs="Times New Roman"/>
          <w:color w:val="666666"/>
          <w:sz w:val="20"/>
          <w:szCs w:val="20"/>
        </w:rPr>
        <w:t xml:space="preserve">Although this criterion brings some positive contributions, there are still only minor changes that furthermore need to meet conditions. The estimation of a potential Pareto improvement is yet to be answered. Nevertheless, the </w:t>
      </w:r>
      <w:proofErr w:type="spellStart"/>
      <w:r w:rsidRPr="00211BF9">
        <w:rPr>
          <w:rFonts w:ascii="Times New Roman" w:eastAsia="Times New Roman" w:hAnsi="Times New Roman" w:cs="Times New Roman"/>
          <w:color w:val="666666"/>
          <w:sz w:val="20"/>
          <w:szCs w:val="20"/>
        </w:rPr>
        <w:t>Scitovsky</w:t>
      </w:r>
      <w:proofErr w:type="spellEnd"/>
      <w:r w:rsidRPr="00211BF9">
        <w:rPr>
          <w:rFonts w:ascii="Times New Roman" w:eastAsia="Times New Roman" w:hAnsi="Times New Roman" w:cs="Times New Roman"/>
          <w:color w:val="666666"/>
          <w:sz w:val="20"/>
          <w:szCs w:val="20"/>
        </w:rPr>
        <w:t xml:space="preserve"> criterion contributes to an intransitive </w:t>
      </w:r>
      <w:proofErr w:type="spellStart"/>
      <w:r w:rsidRPr="00211BF9">
        <w:rPr>
          <w:rFonts w:ascii="Times New Roman" w:eastAsia="Times New Roman" w:hAnsi="Times New Roman" w:cs="Times New Roman"/>
          <w:color w:val="666666"/>
          <w:sz w:val="20"/>
          <w:szCs w:val="20"/>
        </w:rPr>
        <w:t>organisation</w:t>
      </w:r>
      <w:proofErr w:type="spellEnd"/>
      <w:r w:rsidRPr="00211BF9">
        <w:rPr>
          <w:rFonts w:ascii="Times New Roman" w:eastAsia="Times New Roman" w:hAnsi="Times New Roman" w:cs="Times New Roman"/>
          <w:color w:val="666666"/>
          <w:sz w:val="20"/>
          <w:szCs w:val="20"/>
        </w:rPr>
        <w:t xml:space="preserve"> of different states</w:t>
      </w:r>
    </w:p>
    <w:p w:rsidR="004266CC" w:rsidRPr="00211BF9" w:rsidRDefault="004266CC" w:rsidP="00211BF9">
      <w:pPr>
        <w:spacing w:after="0" w:line="240" w:lineRule="auto"/>
        <w:jc w:val="both"/>
        <w:rPr>
          <w:rFonts w:ascii="Times New Roman" w:hAnsi="Times New Roman" w:cs="Times New Roman"/>
          <w:sz w:val="20"/>
          <w:szCs w:val="20"/>
        </w:rPr>
      </w:pPr>
    </w:p>
    <w:sectPr w:rsidR="004266CC" w:rsidRPr="00211BF9" w:rsidSect="004266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03DAA"/>
    <w:multiLevelType w:val="multilevel"/>
    <w:tmpl w:val="ABFA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0056B1"/>
    <w:multiLevelType w:val="multilevel"/>
    <w:tmpl w:val="1DA24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8102A1"/>
    <w:multiLevelType w:val="multilevel"/>
    <w:tmpl w:val="36884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1BF9"/>
    <w:rsid w:val="00211BF9"/>
    <w:rsid w:val="004266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6CC"/>
  </w:style>
  <w:style w:type="paragraph" w:styleId="Heading1">
    <w:name w:val="heading 1"/>
    <w:basedOn w:val="Normal"/>
    <w:link w:val="Heading1Char"/>
    <w:uiPriority w:val="9"/>
    <w:qFormat/>
    <w:rsid w:val="00211B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211BF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BF9"/>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211BF9"/>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211BF9"/>
    <w:rPr>
      <w:color w:val="0000FF"/>
      <w:u w:val="single"/>
    </w:rPr>
  </w:style>
  <w:style w:type="paragraph" w:styleId="NormalWeb">
    <w:name w:val="Normal (Web)"/>
    <w:basedOn w:val="Normal"/>
    <w:uiPriority w:val="99"/>
    <w:semiHidden/>
    <w:unhideWhenUsed/>
    <w:rsid w:val="00211BF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11BF9"/>
    <w:rPr>
      <w:i/>
      <w:iCs/>
    </w:rPr>
  </w:style>
  <w:style w:type="paragraph" w:styleId="z-TopofForm">
    <w:name w:val="HTML Top of Form"/>
    <w:basedOn w:val="Normal"/>
    <w:next w:val="Normal"/>
    <w:link w:val="z-TopofFormChar"/>
    <w:hidden/>
    <w:uiPriority w:val="99"/>
    <w:semiHidden/>
    <w:unhideWhenUsed/>
    <w:rsid w:val="00211BF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11BF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11BF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11BF9"/>
    <w:rPr>
      <w:rFonts w:ascii="Arial" w:eastAsia="Times New Roman" w:hAnsi="Arial" w:cs="Arial"/>
      <w:vanish/>
      <w:sz w:val="16"/>
      <w:szCs w:val="16"/>
    </w:rPr>
  </w:style>
  <w:style w:type="character" w:styleId="Strong">
    <w:name w:val="Strong"/>
    <w:basedOn w:val="DefaultParagraphFont"/>
    <w:uiPriority w:val="22"/>
    <w:qFormat/>
    <w:rsid w:val="00211BF9"/>
    <w:rPr>
      <w:b/>
      <w:bCs/>
    </w:rPr>
  </w:style>
  <w:style w:type="paragraph" w:styleId="BalloonText">
    <w:name w:val="Balloon Text"/>
    <w:basedOn w:val="Normal"/>
    <w:link w:val="BalloonTextChar"/>
    <w:uiPriority w:val="99"/>
    <w:semiHidden/>
    <w:unhideWhenUsed/>
    <w:rsid w:val="00211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B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2928027">
      <w:bodyDiv w:val="1"/>
      <w:marLeft w:val="0"/>
      <w:marRight w:val="0"/>
      <w:marTop w:val="0"/>
      <w:marBottom w:val="0"/>
      <w:divBdr>
        <w:top w:val="none" w:sz="0" w:space="0" w:color="auto"/>
        <w:left w:val="none" w:sz="0" w:space="0" w:color="auto"/>
        <w:bottom w:val="none" w:sz="0" w:space="0" w:color="auto"/>
        <w:right w:val="none" w:sz="0" w:space="0" w:color="auto"/>
      </w:divBdr>
      <w:divsChild>
        <w:div w:id="1141270179">
          <w:marLeft w:val="0"/>
          <w:marRight w:val="0"/>
          <w:marTop w:val="0"/>
          <w:marBottom w:val="0"/>
          <w:divBdr>
            <w:top w:val="none" w:sz="0" w:space="0" w:color="auto"/>
            <w:left w:val="none" w:sz="0" w:space="0" w:color="auto"/>
            <w:bottom w:val="none" w:sz="0" w:space="0" w:color="auto"/>
            <w:right w:val="none" w:sz="0" w:space="0" w:color="auto"/>
          </w:divBdr>
          <w:divsChild>
            <w:div w:id="1756198394">
              <w:marLeft w:val="0"/>
              <w:marRight w:val="0"/>
              <w:marTop w:val="0"/>
              <w:marBottom w:val="0"/>
              <w:divBdr>
                <w:top w:val="none" w:sz="0" w:space="0" w:color="auto"/>
                <w:left w:val="none" w:sz="0" w:space="0" w:color="auto"/>
                <w:bottom w:val="single" w:sz="6" w:space="0" w:color="EEEEEE"/>
                <w:right w:val="none" w:sz="0" w:space="0" w:color="auto"/>
              </w:divBdr>
            </w:div>
            <w:div w:id="2041009530">
              <w:marLeft w:val="0"/>
              <w:marRight w:val="0"/>
              <w:marTop w:val="0"/>
              <w:marBottom w:val="0"/>
              <w:divBdr>
                <w:top w:val="none" w:sz="0" w:space="0" w:color="auto"/>
                <w:left w:val="none" w:sz="0" w:space="0" w:color="auto"/>
                <w:bottom w:val="none" w:sz="0" w:space="0" w:color="auto"/>
                <w:right w:val="none" w:sz="0" w:space="0" w:color="auto"/>
              </w:divBdr>
            </w:div>
          </w:divsChild>
        </w:div>
        <w:div w:id="135612821">
          <w:marLeft w:val="0"/>
          <w:marRight w:val="0"/>
          <w:marTop w:val="0"/>
          <w:marBottom w:val="0"/>
          <w:divBdr>
            <w:top w:val="none" w:sz="0" w:space="0" w:color="auto"/>
            <w:left w:val="none" w:sz="0" w:space="0" w:color="auto"/>
            <w:bottom w:val="none" w:sz="0" w:space="0" w:color="auto"/>
            <w:right w:val="none" w:sz="0" w:space="0" w:color="auto"/>
          </w:divBdr>
          <w:divsChild>
            <w:div w:id="821852711">
              <w:marLeft w:val="0"/>
              <w:marRight w:val="0"/>
              <w:marTop w:val="0"/>
              <w:marBottom w:val="0"/>
              <w:divBdr>
                <w:top w:val="none" w:sz="0" w:space="0" w:color="auto"/>
                <w:left w:val="none" w:sz="0" w:space="0" w:color="auto"/>
                <w:bottom w:val="none" w:sz="0" w:space="0" w:color="auto"/>
                <w:right w:val="none" w:sz="0" w:space="0" w:color="auto"/>
              </w:divBdr>
              <w:divsChild>
                <w:div w:id="952130144">
                  <w:marLeft w:val="0"/>
                  <w:marRight w:val="0"/>
                  <w:marTop w:val="0"/>
                  <w:marBottom w:val="0"/>
                  <w:divBdr>
                    <w:top w:val="none" w:sz="0" w:space="0" w:color="auto"/>
                    <w:left w:val="none" w:sz="0" w:space="0" w:color="auto"/>
                    <w:bottom w:val="none" w:sz="0" w:space="0" w:color="auto"/>
                    <w:right w:val="none" w:sz="0" w:space="0" w:color="auto"/>
                  </w:divBdr>
                  <w:divsChild>
                    <w:div w:id="1916433891">
                      <w:marLeft w:val="-225"/>
                      <w:marRight w:val="-225"/>
                      <w:marTop w:val="0"/>
                      <w:marBottom w:val="0"/>
                      <w:divBdr>
                        <w:top w:val="none" w:sz="0" w:space="0" w:color="auto"/>
                        <w:left w:val="none" w:sz="0" w:space="0" w:color="auto"/>
                        <w:bottom w:val="none" w:sz="0" w:space="0" w:color="auto"/>
                        <w:right w:val="none" w:sz="0" w:space="0" w:color="auto"/>
                      </w:divBdr>
                      <w:divsChild>
                        <w:div w:id="71779985">
                          <w:marLeft w:val="0"/>
                          <w:marRight w:val="0"/>
                          <w:marTop w:val="0"/>
                          <w:marBottom w:val="0"/>
                          <w:divBdr>
                            <w:top w:val="none" w:sz="0" w:space="0" w:color="auto"/>
                            <w:left w:val="none" w:sz="0" w:space="0" w:color="auto"/>
                            <w:bottom w:val="none" w:sz="0" w:space="0" w:color="auto"/>
                            <w:right w:val="none" w:sz="0" w:space="0" w:color="auto"/>
                          </w:divBdr>
                          <w:divsChild>
                            <w:div w:id="1360668341">
                              <w:marLeft w:val="0"/>
                              <w:marRight w:val="0"/>
                              <w:marTop w:val="0"/>
                              <w:marBottom w:val="0"/>
                              <w:divBdr>
                                <w:top w:val="none" w:sz="0" w:space="0" w:color="auto"/>
                                <w:left w:val="none" w:sz="0" w:space="0" w:color="auto"/>
                                <w:bottom w:val="none" w:sz="0" w:space="0" w:color="auto"/>
                                <w:right w:val="none" w:sz="0" w:space="0" w:color="auto"/>
                              </w:divBdr>
                              <w:divsChild>
                                <w:div w:id="1856186139">
                                  <w:marLeft w:val="0"/>
                                  <w:marRight w:val="0"/>
                                  <w:marTop w:val="0"/>
                                  <w:marBottom w:val="450"/>
                                  <w:divBdr>
                                    <w:top w:val="none" w:sz="0" w:space="0" w:color="auto"/>
                                    <w:left w:val="none" w:sz="0" w:space="0" w:color="auto"/>
                                    <w:bottom w:val="none" w:sz="0" w:space="0" w:color="auto"/>
                                    <w:right w:val="none" w:sz="0" w:space="0" w:color="auto"/>
                                  </w:divBdr>
                                  <w:divsChild>
                                    <w:div w:id="3758594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694961825">
                              <w:marLeft w:val="0"/>
                              <w:marRight w:val="0"/>
                              <w:marTop w:val="0"/>
                              <w:marBottom w:val="750"/>
                              <w:divBdr>
                                <w:top w:val="none" w:sz="0" w:space="0" w:color="auto"/>
                                <w:left w:val="none" w:sz="0" w:space="0" w:color="auto"/>
                                <w:bottom w:val="none" w:sz="0" w:space="0" w:color="auto"/>
                                <w:right w:val="none" w:sz="0" w:space="0" w:color="auto"/>
                              </w:divBdr>
                              <w:divsChild>
                                <w:div w:id="1581870549">
                                  <w:marLeft w:val="0"/>
                                  <w:marRight w:val="0"/>
                                  <w:marTop w:val="0"/>
                                  <w:marBottom w:val="0"/>
                                  <w:divBdr>
                                    <w:top w:val="none" w:sz="0" w:space="0" w:color="auto"/>
                                    <w:left w:val="none" w:sz="0" w:space="0" w:color="auto"/>
                                    <w:bottom w:val="none" w:sz="0" w:space="0" w:color="auto"/>
                                    <w:right w:val="none" w:sz="0" w:space="0" w:color="auto"/>
                                  </w:divBdr>
                                  <w:divsChild>
                                    <w:div w:id="1946112209">
                                      <w:marLeft w:val="0"/>
                                      <w:marRight w:val="0"/>
                                      <w:marTop w:val="0"/>
                                      <w:marBottom w:val="300"/>
                                      <w:divBdr>
                                        <w:top w:val="none" w:sz="0" w:space="0" w:color="auto"/>
                                        <w:left w:val="none" w:sz="0" w:space="0" w:color="auto"/>
                                        <w:bottom w:val="none" w:sz="0" w:space="0" w:color="auto"/>
                                        <w:right w:val="none" w:sz="0" w:space="0" w:color="auto"/>
                                      </w:divBdr>
                                      <w:divsChild>
                                        <w:div w:id="1074544267">
                                          <w:marLeft w:val="0"/>
                                          <w:marRight w:val="0"/>
                                          <w:marTop w:val="0"/>
                                          <w:marBottom w:val="0"/>
                                          <w:divBdr>
                                            <w:top w:val="single" w:sz="6" w:space="31" w:color="CFCFCF"/>
                                            <w:left w:val="single" w:sz="6" w:space="15" w:color="CFCFCF"/>
                                            <w:bottom w:val="single" w:sz="24" w:space="8" w:color="CFCFCF"/>
                                            <w:right w:val="single" w:sz="6" w:space="8" w:color="CFCFCF"/>
                                          </w:divBdr>
                                        </w:div>
                                      </w:divsChild>
                                    </w:div>
                                    <w:div w:id="308172289">
                                      <w:marLeft w:val="0"/>
                                      <w:marRight w:val="0"/>
                                      <w:marTop w:val="0"/>
                                      <w:marBottom w:val="0"/>
                                      <w:divBdr>
                                        <w:top w:val="none" w:sz="0" w:space="0" w:color="auto"/>
                                        <w:left w:val="none" w:sz="0" w:space="0" w:color="auto"/>
                                        <w:bottom w:val="none" w:sz="0" w:space="0" w:color="auto"/>
                                        <w:right w:val="none" w:sz="0" w:space="0" w:color="auto"/>
                                      </w:divBdr>
                                    </w:div>
                                    <w:div w:id="2007706998">
                                      <w:marLeft w:val="0"/>
                                      <w:marRight w:val="0"/>
                                      <w:marTop w:val="0"/>
                                      <w:marBottom w:val="300"/>
                                      <w:divBdr>
                                        <w:top w:val="none" w:sz="0" w:space="0" w:color="auto"/>
                                        <w:left w:val="none" w:sz="0" w:space="0" w:color="auto"/>
                                        <w:bottom w:val="none" w:sz="0" w:space="0" w:color="auto"/>
                                        <w:right w:val="none" w:sz="0" w:space="0" w:color="auto"/>
                                      </w:divBdr>
                                      <w:divsChild>
                                        <w:div w:id="2045253059">
                                          <w:marLeft w:val="0"/>
                                          <w:marRight w:val="0"/>
                                          <w:marTop w:val="0"/>
                                          <w:marBottom w:val="0"/>
                                          <w:divBdr>
                                            <w:top w:val="single" w:sz="6" w:space="31" w:color="CFCFCF"/>
                                            <w:left w:val="single" w:sz="6" w:space="15" w:color="CFCFCF"/>
                                            <w:bottom w:val="single" w:sz="24" w:space="8" w:color="CFCFCF"/>
                                            <w:right w:val="single" w:sz="6" w:space="8" w:color="CFCFCF"/>
                                          </w:divBdr>
                                        </w:div>
                                      </w:divsChild>
                                    </w:div>
                                    <w:div w:id="22715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826075">
              <w:marLeft w:val="0"/>
              <w:marRight w:val="0"/>
              <w:marTop w:val="0"/>
              <w:marBottom w:val="0"/>
              <w:divBdr>
                <w:top w:val="none" w:sz="0" w:space="0" w:color="auto"/>
                <w:left w:val="none" w:sz="0" w:space="0" w:color="auto"/>
                <w:bottom w:val="none" w:sz="0" w:space="0" w:color="auto"/>
                <w:right w:val="none" w:sz="0" w:space="0" w:color="auto"/>
              </w:divBdr>
              <w:divsChild>
                <w:div w:id="51733542">
                  <w:marLeft w:val="-225"/>
                  <w:marRight w:val="-225"/>
                  <w:marTop w:val="0"/>
                  <w:marBottom w:val="0"/>
                  <w:divBdr>
                    <w:top w:val="none" w:sz="0" w:space="0" w:color="auto"/>
                    <w:left w:val="none" w:sz="0" w:space="0" w:color="auto"/>
                    <w:bottom w:val="none" w:sz="0" w:space="0" w:color="auto"/>
                    <w:right w:val="none" w:sz="0" w:space="0" w:color="auto"/>
                  </w:divBdr>
                  <w:divsChild>
                    <w:div w:id="506017152">
                      <w:marLeft w:val="0"/>
                      <w:marRight w:val="0"/>
                      <w:marTop w:val="0"/>
                      <w:marBottom w:val="0"/>
                      <w:divBdr>
                        <w:top w:val="none" w:sz="0" w:space="0" w:color="auto"/>
                        <w:left w:val="none" w:sz="0" w:space="0" w:color="auto"/>
                        <w:bottom w:val="none" w:sz="0" w:space="0" w:color="auto"/>
                        <w:right w:val="none" w:sz="0" w:space="0" w:color="auto"/>
                      </w:divBdr>
                      <w:divsChild>
                        <w:div w:id="81723933">
                          <w:marLeft w:val="0"/>
                          <w:marRight w:val="0"/>
                          <w:marTop w:val="0"/>
                          <w:marBottom w:val="750"/>
                          <w:divBdr>
                            <w:top w:val="none" w:sz="0" w:space="0" w:color="auto"/>
                            <w:left w:val="none" w:sz="0" w:space="0" w:color="auto"/>
                            <w:bottom w:val="none" w:sz="0" w:space="0" w:color="auto"/>
                            <w:right w:val="none" w:sz="0" w:space="0" w:color="auto"/>
                          </w:divBdr>
                          <w:divsChild>
                            <w:div w:id="78789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6379">
                      <w:marLeft w:val="0"/>
                      <w:marRight w:val="0"/>
                      <w:marTop w:val="0"/>
                      <w:marBottom w:val="0"/>
                      <w:divBdr>
                        <w:top w:val="none" w:sz="0" w:space="0" w:color="auto"/>
                        <w:left w:val="none" w:sz="0" w:space="0" w:color="auto"/>
                        <w:bottom w:val="none" w:sz="0" w:space="0" w:color="auto"/>
                        <w:right w:val="none" w:sz="0" w:space="0" w:color="auto"/>
                      </w:divBdr>
                      <w:divsChild>
                        <w:div w:id="46732240">
                          <w:marLeft w:val="0"/>
                          <w:marRight w:val="0"/>
                          <w:marTop w:val="0"/>
                          <w:marBottom w:val="750"/>
                          <w:divBdr>
                            <w:top w:val="none" w:sz="0" w:space="0" w:color="auto"/>
                            <w:left w:val="none" w:sz="0" w:space="0" w:color="auto"/>
                            <w:bottom w:val="none" w:sz="0" w:space="0" w:color="auto"/>
                            <w:right w:val="none" w:sz="0" w:space="0" w:color="auto"/>
                          </w:divBdr>
                          <w:divsChild>
                            <w:div w:id="2588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1277">
                      <w:marLeft w:val="0"/>
                      <w:marRight w:val="0"/>
                      <w:marTop w:val="0"/>
                      <w:marBottom w:val="0"/>
                      <w:divBdr>
                        <w:top w:val="none" w:sz="0" w:space="0" w:color="auto"/>
                        <w:left w:val="none" w:sz="0" w:space="0" w:color="auto"/>
                        <w:bottom w:val="none" w:sz="0" w:space="0" w:color="auto"/>
                        <w:right w:val="none" w:sz="0" w:space="0" w:color="auto"/>
                      </w:divBdr>
                      <w:divsChild>
                        <w:div w:id="1400051725">
                          <w:marLeft w:val="0"/>
                          <w:marRight w:val="0"/>
                          <w:marTop w:val="0"/>
                          <w:marBottom w:val="750"/>
                          <w:divBdr>
                            <w:top w:val="none" w:sz="0" w:space="0" w:color="auto"/>
                            <w:left w:val="none" w:sz="0" w:space="0" w:color="auto"/>
                            <w:bottom w:val="none" w:sz="0" w:space="0" w:color="auto"/>
                            <w:right w:val="none" w:sz="0" w:space="0" w:color="auto"/>
                          </w:divBdr>
                          <w:divsChild>
                            <w:div w:id="1069186045">
                              <w:marLeft w:val="0"/>
                              <w:marRight w:val="0"/>
                              <w:marTop w:val="0"/>
                              <w:marBottom w:val="0"/>
                              <w:divBdr>
                                <w:top w:val="none" w:sz="0" w:space="0" w:color="auto"/>
                                <w:left w:val="none" w:sz="0" w:space="0" w:color="auto"/>
                                <w:bottom w:val="none" w:sz="0" w:space="0" w:color="auto"/>
                                <w:right w:val="none" w:sz="0" w:space="0" w:color="auto"/>
                              </w:divBdr>
                              <w:divsChild>
                                <w:div w:id="733815832">
                                  <w:marLeft w:val="0"/>
                                  <w:marRight w:val="0"/>
                                  <w:marTop w:val="0"/>
                                  <w:marBottom w:val="0"/>
                                  <w:divBdr>
                                    <w:top w:val="none" w:sz="0" w:space="0" w:color="auto"/>
                                    <w:left w:val="none" w:sz="0" w:space="0" w:color="auto"/>
                                    <w:bottom w:val="none" w:sz="0" w:space="0" w:color="auto"/>
                                    <w:right w:val="none" w:sz="0" w:space="0" w:color="auto"/>
                                  </w:divBdr>
                                  <w:divsChild>
                                    <w:div w:id="1054499131">
                                      <w:marLeft w:val="0"/>
                                      <w:marRight w:val="0"/>
                                      <w:marTop w:val="0"/>
                                      <w:marBottom w:val="0"/>
                                      <w:divBdr>
                                        <w:top w:val="none" w:sz="0" w:space="0" w:color="auto"/>
                                        <w:left w:val="none" w:sz="0" w:space="0" w:color="auto"/>
                                        <w:bottom w:val="none" w:sz="0" w:space="0" w:color="auto"/>
                                        <w:right w:val="none" w:sz="0" w:space="0" w:color="auto"/>
                                      </w:divBdr>
                                      <w:divsChild>
                                        <w:div w:id="124396231">
                                          <w:marLeft w:val="0"/>
                                          <w:marRight w:val="0"/>
                                          <w:marTop w:val="0"/>
                                          <w:marBottom w:val="0"/>
                                          <w:divBdr>
                                            <w:top w:val="none" w:sz="0" w:space="0" w:color="auto"/>
                                            <w:left w:val="none" w:sz="0" w:space="0" w:color="auto"/>
                                            <w:bottom w:val="none" w:sz="0" w:space="0" w:color="auto"/>
                                            <w:right w:val="none" w:sz="0" w:space="0" w:color="auto"/>
                                          </w:divBdr>
                                        </w:div>
                                        <w:div w:id="10812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19243">
              <w:marLeft w:val="0"/>
              <w:marRight w:val="0"/>
              <w:marTop w:val="0"/>
              <w:marBottom w:val="0"/>
              <w:divBdr>
                <w:top w:val="none" w:sz="0" w:space="0" w:color="auto"/>
                <w:left w:val="none" w:sz="0" w:space="0" w:color="auto"/>
                <w:bottom w:val="none" w:sz="0" w:space="0" w:color="auto"/>
                <w:right w:val="none" w:sz="0" w:space="0" w:color="auto"/>
              </w:divBdr>
              <w:divsChild>
                <w:div w:id="1071198228">
                  <w:marLeft w:val="-225"/>
                  <w:marRight w:val="-225"/>
                  <w:marTop w:val="0"/>
                  <w:marBottom w:val="0"/>
                  <w:divBdr>
                    <w:top w:val="none" w:sz="0" w:space="0" w:color="auto"/>
                    <w:left w:val="none" w:sz="0" w:space="0" w:color="auto"/>
                    <w:bottom w:val="none" w:sz="0" w:space="0" w:color="auto"/>
                    <w:right w:val="none" w:sz="0" w:space="0" w:color="auto"/>
                  </w:divBdr>
                  <w:divsChild>
                    <w:div w:id="1825120497">
                      <w:marLeft w:val="0"/>
                      <w:marRight w:val="0"/>
                      <w:marTop w:val="0"/>
                      <w:marBottom w:val="0"/>
                      <w:divBdr>
                        <w:top w:val="none" w:sz="0" w:space="0" w:color="auto"/>
                        <w:left w:val="none" w:sz="0" w:space="0" w:color="auto"/>
                        <w:bottom w:val="none" w:sz="0" w:space="0" w:color="auto"/>
                        <w:right w:val="none" w:sz="0" w:space="0" w:color="auto"/>
                      </w:divBdr>
                      <w:divsChild>
                        <w:div w:id="44927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liconomics.com/wp-content/uploads/2016/02/Compensation-criteria-Scitovsky-criterion.jpg"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policonomics.com/utility" TargetMode="External"/><Relationship Id="rId12" Type="http://schemas.openxmlformats.org/officeDocument/2006/relationships/hyperlink" Target="https://policonomics.com/wp-content/uploads/2016/02/formula-Scitovsky-criterion.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liconomics.com/john-hicks" TargetMode="External"/><Relationship Id="rId11" Type="http://schemas.openxmlformats.org/officeDocument/2006/relationships/hyperlink" Target="https://www.policonomics.com/hicks-criterion" TargetMode="External"/><Relationship Id="rId5" Type="http://schemas.openxmlformats.org/officeDocument/2006/relationships/hyperlink" Target="https://www.policonomics.com/nicholas-kaldor" TargetMode="External"/><Relationship Id="rId15" Type="http://schemas.openxmlformats.org/officeDocument/2006/relationships/theme" Target="theme/theme1.xml"/><Relationship Id="rId10" Type="http://schemas.openxmlformats.org/officeDocument/2006/relationships/hyperlink" Target="https://www.policonomics.com/kaldor-criterion"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1602</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2019-11-24T23:44:00Z</dcterms:created>
  <dcterms:modified xsi:type="dcterms:W3CDTF">2019-11-24T23:46:00Z</dcterms:modified>
</cp:coreProperties>
</file>